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Oswald" w:cs="Oswald" w:eastAsia="Oswald" w:hAnsi="Oswald"/>
          <w:color w:val="980000"/>
          <w:sz w:val="42"/>
          <w:szCs w:val="42"/>
        </w:rPr>
      </w:pPr>
      <w:r w:rsidDel="00000000" w:rsidR="00000000" w:rsidRPr="00000000">
        <w:rPr>
          <w:rFonts w:ascii="Oswald" w:cs="Oswald" w:eastAsia="Oswald" w:hAnsi="Oswald"/>
          <w:color w:val="980000"/>
          <w:sz w:val="42"/>
          <w:szCs w:val="42"/>
          <w:rtl w:val="0"/>
        </w:rPr>
        <w:t xml:space="preserve">inconti II impresa</w:t>
      </w:r>
    </w:p>
    <w:p w:rsidR="00000000" w:rsidDel="00000000" w:rsidP="00000000" w:rsidRDefault="00000000" w:rsidRPr="00000000" w14:paraId="00000002">
      <w:pPr>
        <w:jc w:val="center"/>
        <w:rPr>
          <w:rFonts w:ascii="Oswald" w:cs="Oswald" w:eastAsia="Oswald" w:hAnsi="Oswald"/>
          <w:color w:val="980000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Oswald Light" w:cs="Oswald Light" w:eastAsia="Oswald Light" w:hAnsi="Oswald Light"/>
          <w:color w:val="434343"/>
          <w:sz w:val="28"/>
          <w:szCs w:val="28"/>
        </w:rPr>
      </w:pP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Dopo aver terminato con soddisfazione le nostre bellissime borse, abbiamo dato il via alla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seconda impresa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, che consisteva nella realizzazione di una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targa in legno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da donare all’associazione </w:t>
      </w:r>
      <w:r w:rsidDel="00000000" w:rsidR="00000000" w:rsidRPr="00000000">
        <w:rPr>
          <w:rFonts w:ascii="Oswald Light" w:cs="Oswald Light" w:eastAsia="Oswald Light" w:hAnsi="Oswald Light"/>
          <w:i w:val="1"/>
          <w:color w:val="434343"/>
          <w:sz w:val="28"/>
          <w:szCs w:val="28"/>
          <w:rtl w:val="0"/>
        </w:rPr>
        <w:t xml:space="preserve">I Portatori di Gioia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, e nella creazione di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piccoli giocattoli artigianali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destinati al nostro autofinanziamento.                                                                                                              Per portare a termine questa nuova fase del progetto, ci siamo affidate all’aiuto di un artigiano per passione: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Michele Moschetti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. Appena arrivate nel suo laboratorio, ci siamo messe subito all’opera, realizzando due tipi di giocattoli: un biplano del ‘900 e alcuni Acrobati rotanti.                                                                                                                                         Abbiamo iniziato proprio dagli acrobati rotanti. Per realizzarli, abbiamo usato due stecche di legno e alcuni intagli precedentemente tagliati con un incisore laser. Una volta assemblati, questi intagli davano forma a un piccolo Pinocchio, composto da: due gambe, due braccia e un busto. Con il trapano abbiamo praticato tre fori sulle stecche: uno centrale e due alle estremità, più altri fori su ciascun pezzo del corpo del Pinocchio.                                                                                       Per prima cosa abbiamo assemblato la struttura del giocattolo inchiodando le due bacchette di legno e unendole con un piccolo pezzo di legno trasversale. In seguito, abbiamo creato delle piccole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rotelline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utilizzando un fil di ferro, aiutandoci con una pinza.                                            Per costruire il Pinocchio, siamo partite dal busto: abbiamo fatto passare il filo di ferro nei fori, inserito le rotelline da entrambi i lati, e poi aggiunto le braccia e le gambe, fissandole arrotolando il filo come a formare un’altra rotellina. Infine, abbiamo preso un filo da cucina, lo abbiamo fatto passare nei fori delle stecche e collegato ai fori del Pinocchietto, chiudendolo con un nodo ben stretto: ed ecco che il gioco era pronto!                                                                       La realizzazione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del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biplano è stata leggermente più complessa. Abbiamo iniziato disegnando le sagome sul legno utilizzando dei cartamodelli. Dopo di che, abbiamo tagliato i pezzi con un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seghetto a nastro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, e li abbiamo assemblati utilizzando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colla vinilica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per le strutture principali e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colla a caldo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per i dettagli per le rifiniture del modellino abbiamo usato un trapano a colonna con una punta specifica che ci ha permesso di scartavetrare e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allisciare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tutte le superfici ruvide.                                                                                            Per concludere il nostro lavoro, abbiamo realizzato una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targa decorativa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 in 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legno compensato multistrato</w:t>
      </w:r>
      <w:r w:rsidDel="00000000" w:rsidR="00000000" w:rsidRPr="00000000">
        <w:rPr>
          <w:rFonts w:ascii="Oswald Light" w:cs="Oswald Light" w:eastAsia="Oswald Light" w:hAnsi="Oswald Light"/>
          <w:color w:val="434343"/>
          <w:sz w:val="28"/>
          <w:szCs w:val="28"/>
          <w:rtl w:val="0"/>
        </w:rPr>
        <w:t xml:space="preserve">, da regalare all’associazione. Abbiamo prima tagliato la forma con un seghetto alternativo, e successivamente, con una fresatrice, abbiamo inciso delle decorazioni che prima avevamo formattato in digitale per renderla unica e significativa con un incisore laser.</w:t>
      </w:r>
    </w:p>
    <w:p w:rsidR="00000000" w:rsidDel="00000000" w:rsidP="00000000" w:rsidRDefault="00000000" w:rsidRPr="00000000" w14:paraId="00000004">
      <w:pPr>
        <w:rPr>
          <w:rFonts w:ascii="Oswald Light" w:cs="Oswald Light" w:eastAsia="Oswald Light" w:hAnsi="Oswald Light"/>
          <w:color w:val="434343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 Light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Light-regular.ttf"/><Relationship Id="rId2" Type="http://schemas.openxmlformats.org/officeDocument/2006/relationships/font" Target="fonts/OswaldLight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